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522" w:type="dxa"/>
            <w:vAlign w:val="center"/>
          </w:tcPr>
          <w:p>
            <w:pPr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/>
              <w:textAlignment w:val="auto"/>
              <w:rPr>
                <w:rFonts w:eastAsia="黑体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</w:trPr>
        <w:tc>
          <w:tcPr>
            <w:tcW w:w="8522" w:type="dxa"/>
            <w:vAlign w:val="center"/>
          </w:tcPr>
          <w:p>
            <w:pPr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/>
                <w:sz w:val="72"/>
                <w:szCs w:val="72"/>
                <w:lang w:eastAsia="zh-CN"/>
              </w:rPr>
            </w:pPr>
            <w:r>
              <w:rPr>
                <w:rFonts w:hint="eastAsia" w:ascii="宋体" w:hAnsi="宋体"/>
                <w:b/>
                <w:sz w:val="72"/>
                <w:szCs w:val="72"/>
                <w:lang w:eastAsia="zh-CN"/>
              </w:rPr>
              <w:t>新版本统一身份认证</w:t>
            </w:r>
          </w:p>
          <w:p>
            <w:pPr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/>
              <w:jc w:val="center"/>
              <w:textAlignment w:val="auto"/>
              <w:rPr>
                <w:rFonts w:ascii="宋体" w:hAnsi="宋体"/>
                <w:sz w:val="72"/>
                <w:szCs w:val="72"/>
              </w:rPr>
            </w:pPr>
            <w:r>
              <w:rPr>
                <w:rFonts w:hint="eastAsia" w:ascii="宋体" w:hAnsi="宋体"/>
                <w:b/>
                <w:sz w:val="72"/>
                <w:szCs w:val="72"/>
              </w:rPr>
              <w:t>用户使用手册</w:t>
            </w:r>
          </w:p>
        </w:tc>
      </w:tr>
    </w:tbl>
    <w:p>
      <w:pPr>
        <w:pStyle w:val="2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br w:type="page"/>
      </w:r>
      <w:r>
        <w:rPr>
          <w:rFonts w:hint="eastAsia" w:ascii="黑体" w:hAnsi="黑体" w:eastAsia="黑体"/>
          <w:b w:val="0"/>
          <w:sz w:val="32"/>
          <w:szCs w:val="32"/>
        </w:rPr>
        <w:t>目录</w:t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b w:val="0"/>
        </w:rPr>
        <w:fldChar w:fldCharType="begin"/>
      </w:r>
      <w:r>
        <w:rPr>
          <w:b w:val="0"/>
        </w:rPr>
        <w:instrText xml:space="preserve"> TOC \o "1-3" \u </w:instrText>
      </w:r>
      <w:r>
        <w:rPr>
          <w:b w:val="0"/>
        </w:rPr>
        <w:fldChar w:fldCharType="separate"/>
      </w:r>
      <w:r>
        <w:rPr>
          <w:rFonts w:hint="eastAsia" w:cs="Times New Roman"/>
        </w:rPr>
        <w:t xml:space="preserve">1 </w:t>
      </w:r>
      <w:r>
        <w:rPr>
          <w:rFonts w:hint="eastAsia"/>
        </w:rPr>
        <w:t>说明</w:t>
      </w:r>
      <w:r>
        <w:tab/>
      </w:r>
      <w:r>
        <w:fldChar w:fldCharType="begin"/>
      </w:r>
      <w:r>
        <w:instrText xml:space="preserve"> PAGEREF _Toc7175 </w:instrText>
      </w:r>
      <w:r>
        <w:fldChar w:fldCharType="separate"/>
      </w:r>
      <w:r>
        <w:t>1</w:t>
      </w:r>
      <w: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 </w:t>
      </w:r>
      <w:r>
        <w:rPr>
          <w:rFonts w:hint="eastAsia"/>
        </w:rPr>
        <w:t>系统介绍</w:t>
      </w:r>
      <w:r>
        <w:tab/>
      </w:r>
      <w:r>
        <w:fldChar w:fldCharType="begin"/>
      </w:r>
      <w:r>
        <w:instrText xml:space="preserve"> PAGEREF _Toc4977 </w:instrText>
      </w:r>
      <w:r>
        <w:fldChar w:fldCharType="separate"/>
      </w:r>
      <w:r>
        <w:t>2</w:t>
      </w:r>
      <w: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 </w:t>
      </w:r>
      <w:r>
        <w:rPr>
          <w:rFonts w:hint="eastAsia"/>
        </w:rPr>
        <w:t>基础功能</w:t>
      </w:r>
      <w:r>
        <w:tab/>
      </w:r>
      <w:r>
        <w:fldChar w:fldCharType="begin"/>
      </w:r>
      <w:r>
        <w:instrText xml:space="preserve"> PAGEREF _Toc31932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2.1.1 </w:t>
      </w:r>
      <w:r>
        <w:rPr>
          <w:rFonts w:hint="eastAsia"/>
        </w:rPr>
        <w:t>信息编辑</w:t>
      </w:r>
      <w:r>
        <w:tab/>
      </w:r>
      <w:r>
        <w:fldChar w:fldCharType="begin"/>
      </w:r>
      <w:r>
        <w:instrText xml:space="preserve"> PAGEREF _Toc501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2.1.2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_Toc24562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2.1.3 </w:t>
      </w:r>
      <w:r>
        <w:rPr>
          <w:rFonts w:hint="eastAsia"/>
        </w:rPr>
        <w:t>日志信息</w:t>
      </w:r>
      <w:r>
        <w:tab/>
      </w:r>
      <w:r>
        <w:fldChar w:fldCharType="begin"/>
      </w:r>
      <w:r>
        <w:instrText xml:space="preserve"> PAGEREF _Toc10798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2.1.4 </w:t>
      </w:r>
      <w:r>
        <w:t>登录</w:t>
      </w:r>
      <w:r>
        <w:rPr>
          <w:rFonts w:hint="eastAsia"/>
        </w:rPr>
        <w:t>信息</w:t>
      </w:r>
      <w:r>
        <w:tab/>
      </w:r>
      <w:r>
        <w:fldChar w:fldCharType="begin"/>
      </w:r>
      <w:r>
        <w:instrText xml:space="preserve"> PAGEREF _Toc22354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2.1.5 </w:t>
      </w:r>
      <w:r>
        <w:t>帐号绑定</w:t>
      </w:r>
      <w:r>
        <w:tab/>
      </w:r>
      <w:r>
        <w:fldChar w:fldCharType="begin"/>
      </w:r>
      <w:r>
        <w:instrText xml:space="preserve"> PAGEREF _Toc17172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2.1.6 </w:t>
      </w:r>
      <w:r>
        <w:t>个人设置</w:t>
      </w:r>
      <w:r>
        <w:tab/>
      </w:r>
      <w:r>
        <w:fldChar w:fldCharType="begin"/>
      </w:r>
      <w:r>
        <w:instrText xml:space="preserve"> PAGEREF _Toc8755 </w:instrText>
      </w:r>
      <w:r>
        <w:fldChar w:fldCharType="separate"/>
      </w:r>
      <w:r>
        <w:t>3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2.1.7 </w:t>
      </w:r>
      <w:r>
        <w:rPr>
          <w:rFonts w:hint="eastAsia"/>
        </w:rPr>
        <w:t>密码找回模块</w:t>
      </w:r>
      <w:r>
        <w:tab/>
      </w:r>
      <w:r>
        <w:fldChar w:fldCharType="begin"/>
      </w:r>
      <w:r>
        <w:instrText xml:space="preserve"> PAGEREF _Toc27092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3 </w:t>
      </w:r>
      <w:r>
        <w:rPr>
          <w:rFonts w:hint="eastAsia"/>
        </w:rPr>
        <w:t>操作约定</w:t>
      </w:r>
      <w:r>
        <w:tab/>
      </w:r>
      <w:r>
        <w:fldChar w:fldCharType="begin"/>
      </w:r>
      <w:r>
        <w:instrText xml:space="preserve"> PAGEREF _Toc16225 </w:instrText>
      </w:r>
      <w:r>
        <w:fldChar w:fldCharType="separate"/>
      </w:r>
      <w:r>
        <w:t>4</w:t>
      </w:r>
      <w: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3.1 </w:t>
      </w:r>
      <w:r>
        <w:rPr>
          <w:rFonts w:hint="eastAsia"/>
        </w:rPr>
        <w:t>主界面样式</w:t>
      </w:r>
      <w:r>
        <w:tab/>
      </w:r>
      <w:r>
        <w:fldChar w:fldCharType="begin"/>
      </w:r>
      <w:r>
        <w:instrText xml:space="preserve"> PAGEREF _Toc26397 </w:instrText>
      </w:r>
      <w:r>
        <w:fldChar w:fldCharType="separate"/>
      </w:r>
      <w:r>
        <w:t>4</w:t>
      </w:r>
      <w: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3.2 </w:t>
      </w:r>
      <w:r>
        <w:rPr>
          <w:rFonts w:hint="eastAsia"/>
        </w:rPr>
        <w:t>规范化的列表分页浏览</w:t>
      </w:r>
      <w:r>
        <w:tab/>
      </w:r>
      <w:r>
        <w:fldChar w:fldCharType="begin"/>
      </w:r>
      <w:r>
        <w:instrText xml:space="preserve"> PAGEREF _Toc11701 </w:instrText>
      </w:r>
      <w:r>
        <w:fldChar w:fldCharType="separate"/>
      </w:r>
      <w:r>
        <w:t>4</w:t>
      </w:r>
      <w: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4 </w:t>
      </w:r>
      <w:r>
        <w:rPr>
          <w:rFonts w:hint="eastAsia"/>
        </w:rPr>
        <w:t>使用说明</w:t>
      </w:r>
      <w:r>
        <w:tab/>
      </w:r>
      <w:r>
        <w:fldChar w:fldCharType="begin"/>
      </w:r>
      <w:r>
        <w:instrText xml:space="preserve"> PAGEREF _Toc15284 </w:instrText>
      </w:r>
      <w:r>
        <w:fldChar w:fldCharType="separate"/>
      </w:r>
      <w:r>
        <w:t>5</w:t>
      </w:r>
      <w: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4.1 </w:t>
      </w:r>
      <w:r>
        <w:rPr>
          <w:rFonts w:hint="eastAsia"/>
        </w:rPr>
        <w:t>基本操作说明</w:t>
      </w:r>
      <w:r>
        <w:tab/>
      </w:r>
      <w:r>
        <w:fldChar w:fldCharType="begin"/>
      </w:r>
      <w:r>
        <w:instrText xml:space="preserve"> PAGEREF _Toc23246 </w:instrText>
      </w:r>
      <w:r>
        <w:fldChar w:fldCharType="separate"/>
      </w:r>
      <w:r>
        <w:t>5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4.1.1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_Toc5872 </w:instrText>
      </w:r>
      <w:r>
        <w:fldChar w:fldCharType="separate"/>
      </w:r>
      <w:r>
        <w:t>5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4.1.2 </w:t>
      </w:r>
      <w:r>
        <w:rPr>
          <w:rFonts w:hint="eastAsia"/>
        </w:rPr>
        <w:t>注销</w:t>
      </w:r>
      <w:r>
        <w:tab/>
      </w:r>
      <w:r>
        <w:fldChar w:fldCharType="begin"/>
      </w:r>
      <w:r>
        <w:instrText xml:space="preserve"> PAGEREF _Toc30762 </w:instrText>
      </w:r>
      <w:r>
        <w:fldChar w:fldCharType="separate"/>
      </w:r>
      <w:r>
        <w:t>5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4.1.3 </w:t>
      </w:r>
      <w:r>
        <w:rPr>
          <w:rFonts w:hint="eastAsia"/>
        </w:rPr>
        <w:t>功能操作说明</w:t>
      </w:r>
      <w:r>
        <w:tab/>
      </w:r>
      <w:r>
        <w:fldChar w:fldCharType="begin"/>
      </w:r>
      <w:r>
        <w:instrText xml:space="preserve"> PAGEREF _Toc11723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5 </w:t>
      </w:r>
      <w:r>
        <w:rPr>
          <w:rFonts w:hint="eastAsia"/>
        </w:rPr>
        <w:t>修改个人信息</w:t>
      </w:r>
      <w:r>
        <w:tab/>
      </w:r>
      <w:r>
        <w:fldChar w:fldCharType="begin"/>
      </w:r>
      <w:r>
        <w:instrText xml:space="preserve"> PAGEREF _Toc29294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5.1.1 </w:t>
      </w:r>
      <w:r>
        <w:rPr>
          <w:rFonts w:hint="eastAsia"/>
        </w:rPr>
        <w:t>密码需改</w:t>
      </w:r>
      <w:r>
        <w:tab/>
      </w:r>
      <w:r>
        <w:fldChar w:fldCharType="begin"/>
      </w:r>
      <w:r>
        <w:instrText xml:space="preserve"> PAGEREF _Toc24480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5.1.2 </w:t>
      </w:r>
      <w:r>
        <w:rPr>
          <w:rFonts w:hint="eastAsia"/>
        </w:rPr>
        <w:t>认证日志查询</w:t>
      </w:r>
      <w:r>
        <w:tab/>
      </w:r>
      <w:r>
        <w:fldChar w:fldCharType="begin"/>
      </w:r>
      <w:r>
        <w:instrText xml:space="preserve"> PAGEREF _Toc25513 </w:instrText>
      </w:r>
      <w:r>
        <w:fldChar w:fldCharType="separate"/>
      </w:r>
      <w:r>
        <w:t>8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5.1.3 </w:t>
      </w:r>
      <w:r>
        <w:rPr>
          <w:rFonts w:hint="eastAsia"/>
        </w:rPr>
        <w:t>当前</w:t>
      </w:r>
      <w:r>
        <w:t>登录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_Toc15836 </w:instrText>
      </w:r>
      <w:r>
        <w:fldChar w:fldCharType="separate"/>
      </w:r>
      <w:r>
        <w:t>9</w:t>
      </w:r>
      <w: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outlineLvl w:val="9"/>
      </w:pPr>
      <w:r>
        <w:rPr>
          <w:rFonts w:hint="eastAsia" w:cs="Times New Roman"/>
        </w:rPr>
        <w:t xml:space="preserve">5.1.4 </w:t>
      </w:r>
      <w:r>
        <w:rPr>
          <w:rFonts w:hint="eastAsia"/>
        </w:rPr>
        <w:t>密码找回</w:t>
      </w:r>
      <w:r>
        <w:tab/>
      </w:r>
      <w:r>
        <w:fldChar w:fldCharType="begin"/>
      </w:r>
      <w:r>
        <w:instrText xml:space="preserve"> PAGEREF _Toc24777 </w:instrText>
      </w:r>
      <w:r>
        <w:fldChar w:fldCharType="separate"/>
      </w:r>
      <w:r>
        <w:t>9</w:t>
      </w:r>
      <w: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auto"/>
        <w:outlineLvl w:val="9"/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  <w:r>
        <w:rPr>
          <w:rFonts w:asciiTheme="minorHAnsi" w:hAnsiTheme="minorHAnsi" w:eastAsiaTheme="majorEastAsia" w:cstheme="minorBidi"/>
          <w:szCs w:val="22"/>
        </w:rPr>
        <w:fldChar w:fldCharType="end"/>
      </w:r>
      <w:bookmarkStart w:id="69" w:name="_GoBack"/>
      <w:bookmarkEnd w:id="69"/>
    </w:p>
    <w:p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0" w:name="_Toc444095528"/>
      <w:bookmarkStart w:id="1" w:name="_Toc7175"/>
      <w:bookmarkStart w:id="2" w:name="_Toc178752997"/>
      <w:bookmarkStart w:id="3" w:name="_Toc179969685"/>
      <w:bookmarkStart w:id="4" w:name="_Toc178246493"/>
      <w:r>
        <w:rPr>
          <w:rFonts w:hint="eastAsia"/>
        </w:rPr>
        <w:t>说明</w:t>
      </w:r>
      <w:bookmarkEnd w:id="0"/>
      <w:bookmarkEnd w:id="1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bookmarkStart w:id="5" w:name="_Toc178153899"/>
      <w:bookmarkStart w:id="6" w:name="_Toc126782463"/>
      <w:bookmarkStart w:id="7" w:name="_Toc178389924"/>
      <w:r>
        <w:rPr>
          <w:rFonts w:hint="eastAsia" w:ascii="宋体" w:hAnsi="宋体"/>
        </w:rPr>
        <w:t>本手册旨在指导用户使用</w:t>
      </w:r>
      <w:r>
        <w:rPr>
          <w:rFonts w:hint="eastAsia" w:ascii="宋体" w:hAnsi="宋体"/>
          <w:lang w:eastAsia="zh-CN"/>
        </w:rPr>
        <w:t>新版本</w:t>
      </w:r>
      <w:r>
        <w:rPr>
          <w:rFonts w:hint="eastAsia" w:ascii="宋体" w:hAnsi="宋体"/>
        </w:rPr>
        <w:t>统一身份认证。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读者需掌握以下知识：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1）掌握IE或其它浏览器的使用。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本手册的读者为：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1）使用该认证系统的普通用户。</w:t>
      </w:r>
    </w:p>
    <w:p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8" w:name="_Toc444095529"/>
      <w:bookmarkStart w:id="9" w:name="_Toc4977"/>
      <w:r>
        <w:rPr>
          <w:rFonts w:hint="eastAsia"/>
        </w:rPr>
        <w:t>系统介绍</w:t>
      </w:r>
      <w:bookmarkEnd w:id="5"/>
      <w:bookmarkEnd w:id="6"/>
      <w:bookmarkEnd w:id="7"/>
      <w:bookmarkEnd w:id="8"/>
      <w:bookmarkEnd w:id="9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bookmarkStart w:id="10" w:name="_Toc178153900"/>
      <w:bookmarkStart w:id="11" w:name="_Toc126782464"/>
      <w:bookmarkStart w:id="12" w:name="_Toc178389925"/>
      <w:r>
        <w:rPr>
          <w:rFonts w:hint="eastAsia" w:ascii="宋体" w:hAnsi="宋体"/>
        </w:rPr>
        <w:t>统一身份认证系统，旨在为用户提供一个统一的、友好的操作界面，以方便普通用户进行身份的认证，管理用户的账号信息。</w:t>
      </w:r>
    </w:p>
    <w:p>
      <w:pPr>
        <w:pStyle w:val="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28" w:right="0" w:rightChars="0" w:hanging="828"/>
        <w:textAlignment w:val="auto"/>
        <w:rPr>
          <w:rFonts w:hint="eastAsia"/>
        </w:rPr>
      </w:pPr>
      <w:bookmarkStart w:id="13" w:name="_Toc444095530"/>
      <w:bookmarkStart w:id="14" w:name="_Toc31932"/>
      <w:r>
        <w:rPr>
          <w:rFonts w:hint="eastAsia"/>
        </w:rPr>
        <w:t>基础功能</w:t>
      </w:r>
      <w:bookmarkEnd w:id="13"/>
      <w:bookmarkEnd w:id="14"/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15" w:name="_Toc444095531"/>
      <w:bookmarkStart w:id="16" w:name="_Toc501"/>
      <w:r>
        <w:rPr>
          <w:rFonts w:hint="eastAsia"/>
        </w:rPr>
        <w:t>信息编辑</w:t>
      </w:r>
      <w:bookmarkEnd w:id="15"/>
      <w:bookmarkEnd w:id="16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用户可以修改自己的个人资料，包括如下几项：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1、登录别名：</w:t>
      </w:r>
      <w:r>
        <w:rPr>
          <w:rFonts w:ascii="宋体" w:hAnsi="宋体"/>
        </w:rPr>
        <w:t>如果您设定了登录别名，您就可以使用登录别名登录系统。多个别名用逗号隔开</w:t>
      </w:r>
      <w:r>
        <w:rPr>
          <w:rFonts w:hint="eastAsia" w:ascii="宋体" w:hAnsi="宋体"/>
        </w:rPr>
        <w:t>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2、密码保护问题和答案：</w:t>
      </w:r>
      <w:r>
        <w:rPr>
          <w:rFonts w:hint="eastAsia" w:ascii="宋体" w:hAnsi="宋体"/>
        </w:rPr>
        <w:t>设置自己的密保问题和答案，可用于密码找回；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3、出生日期：</w:t>
      </w:r>
      <w:r>
        <w:rPr>
          <w:rFonts w:hint="eastAsia" w:ascii="宋体" w:hAnsi="宋体"/>
        </w:rPr>
        <w:t>用于用户的密码找回；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  <w:b/>
        </w:rPr>
        <w:t>4、密码找回邮箱：</w:t>
      </w:r>
      <w:r>
        <w:rPr>
          <w:rFonts w:hint="eastAsia" w:ascii="宋体" w:hAnsi="宋体"/>
        </w:rPr>
        <w:t>填写用户的私人邮箱，用于密码找回；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5、手机号码：</w:t>
      </w:r>
      <w:r>
        <w:rPr>
          <w:rFonts w:hint="eastAsia" w:ascii="宋体" w:hAnsi="宋体"/>
        </w:rPr>
        <w:t>填写</w:t>
      </w:r>
      <w:r>
        <w:rPr>
          <w:rFonts w:ascii="宋体" w:hAnsi="宋体"/>
        </w:rPr>
        <w:t>用户的手机号码，用于密码找回</w:t>
      </w:r>
      <w:r>
        <w:rPr>
          <w:rFonts w:hint="eastAsia" w:ascii="宋体" w:hAnsi="宋体"/>
          <w:lang w:eastAsia="zh-CN"/>
        </w:rPr>
        <w:t>（待接入学校短信平台）</w:t>
      </w:r>
      <w:r>
        <w:rPr>
          <w:rFonts w:ascii="宋体" w:hAnsi="宋体"/>
        </w:rPr>
        <w:t>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17" w:name="_Toc444095532"/>
      <w:bookmarkStart w:id="18" w:name="_Toc24562"/>
      <w:r>
        <w:rPr>
          <w:rFonts w:hint="eastAsia"/>
        </w:rPr>
        <w:t>修改密码</w:t>
      </w:r>
      <w:bookmarkEnd w:id="17"/>
      <w:bookmarkEnd w:id="18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提供用户修改自己密码的功能。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19" w:name="_Toc444095533"/>
      <w:bookmarkStart w:id="20" w:name="_Toc10798"/>
      <w:r>
        <w:rPr>
          <w:rFonts w:hint="eastAsia"/>
        </w:rPr>
        <w:t>日志信息</w:t>
      </w:r>
      <w:bookmarkEnd w:id="19"/>
      <w:bookmarkEnd w:id="20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是对用户帐户相关的操作进行记录，并且用户可以根据起始时间进行查询，这些记录包括：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1、认证记录：</w:t>
      </w:r>
      <w:r>
        <w:rPr>
          <w:rFonts w:hint="eastAsia" w:ascii="宋体" w:hAnsi="宋体"/>
        </w:rPr>
        <w:t>记录用户的帐号登录系统的IP、登入时间和登出时间；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2、帐号维护：</w:t>
      </w:r>
      <w:r>
        <w:rPr>
          <w:rFonts w:hint="eastAsia" w:ascii="宋体" w:hAnsi="宋体"/>
        </w:rPr>
        <w:t>记录所有对该帐号进行维护操作的操作人、维护时间、操作IP以及操作结果；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  <w:b/>
        </w:rPr>
        <w:t>3、密码维护：</w:t>
      </w:r>
      <w:r>
        <w:rPr>
          <w:rFonts w:hint="eastAsia" w:ascii="宋体" w:hAnsi="宋体"/>
        </w:rPr>
        <w:t>记录对该帐号进行密码维护的操作者、维护时间、操作IP以及操作结果。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  <w:lang w:val="en-US" w:eastAsia="zh-CN"/>
        </w:rPr>
        <w:t>4、</w:t>
      </w:r>
      <w:r>
        <w:rPr>
          <w:rFonts w:hint="eastAsia" w:ascii="宋体" w:hAnsi="宋体"/>
          <w:b/>
        </w:rPr>
        <w:t>应用</w:t>
      </w:r>
      <w:r>
        <w:rPr>
          <w:rFonts w:ascii="宋体" w:hAnsi="宋体"/>
          <w:b/>
        </w:rPr>
        <w:t>访问：</w:t>
      </w:r>
      <w:r>
        <w:rPr>
          <w:rFonts w:hint="eastAsia" w:ascii="宋体" w:hAnsi="宋体"/>
        </w:rPr>
        <w:t>记录</w:t>
      </w:r>
      <w:r>
        <w:rPr>
          <w:rFonts w:ascii="宋体" w:hAnsi="宋体"/>
        </w:rPr>
        <w:t>对该帐号</w:t>
      </w:r>
      <w:r>
        <w:rPr>
          <w:rFonts w:hint="eastAsia" w:ascii="宋体" w:hAnsi="宋体"/>
        </w:rPr>
        <w:t>登录的</w:t>
      </w:r>
      <w:r>
        <w:rPr>
          <w:rFonts w:ascii="宋体" w:hAnsi="宋体"/>
        </w:rPr>
        <w:t>系统</w:t>
      </w:r>
      <w:r>
        <w:rPr>
          <w:rFonts w:hint="eastAsia" w:ascii="宋体" w:hAnsi="宋体"/>
        </w:rPr>
        <w:t>、认证</w:t>
      </w:r>
      <w:r>
        <w:rPr>
          <w:rFonts w:ascii="宋体" w:hAnsi="宋体"/>
        </w:rPr>
        <w:t>时间和</w:t>
      </w:r>
      <w:r>
        <w:rPr>
          <w:rFonts w:hint="eastAsia" w:ascii="宋体" w:hAnsi="宋体"/>
        </w:rPr>
        <w:t>认证</w:t>
      </w:r>
      <w:r>
        <w:rPr>
          <w:rFonts w:ascii="宋体" w:hAnsi="宋体"/>
        </w:rPr>
        <w:t>结果。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21" w:name="_Toc444095534"/>
      <w:bookmarkStart w:id="22" w:name="_Toc22354"/>
      <w:r>
        <w:t>登录</w:t>
      </w:r>
      <w:r>
        <w:rPr>
          <w:rFonts w:hint="eastAsia"/>
        </w:rPr>
        <w:t>信息</w:t>
      </w:r>
      <w:bookmarkEnd w:id="21"/>
      <w:bookmarkEnd w:id="22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1、当前</w:t>
      </w:r>
      <w:r>
        <w:rPr>
          <w:rFonts w:ascii="宋体" w:hAnsi="宋体"/>
          <w:b/>
        </w:rPr>
        <w:t>在线：</w:t>
      </w:r>
      <w:r>
        <w:rPr>
          <w:rFonts w:hint="eastAsia" w:ascii="宋体" w:hAnsi="宋体"/>
        </w:rPr>
        <w:t>显示该</w:t>
      </w:r>
      <w:r>
        <w:rPr>
          <w:rFonts w:ascii="宋体" w:hAnsi="宋体"/>
        </w:rPr>
        <w:t>帐号</w:t>
      </w:r>
      <w:r>
        <w:rPr>
          <w:rFonts w:hint="eastAsia" w:ascii="宋体" w:hAnsi="宋体"/>
        </w:rPr>
        <w:t>登录</w:t>
      </w:r>
      <w:r>
        <w:rPr>
          <w:rFonts w:ascii="宋体" w:hAnsi="宋体"/>
        </w:rPr>
        <w:t>IP地址</w:t>
      </w:r>
      <w:r>
        <w:rPr>
          <w:rFonts w:hint="eastAsia" w:ascii="宋体" w:hAnsi="宋体"/>
        </w:rPr>
        <w:t>、登入时间和</w:t>
      </w:r>
      <w:r>
        <w:rPr>
          <w:rFonts w:ascii="宋体" w:hAnsi="宋体"/>
        </w:rPr>
        <w:t>使用的</w:t>
      </w:r>
      <w:r>
        <w:rPr>
          <w:rFonts w:hint="eastAsia" w:ascii="宋体" w:hAnsi="宋体"/>
        </w:rPr>
        <w:t>客户端信息</w:t>
      </w:r>
      <w:r>
        <w:rPr>
          <w:rFonts w:ascii="宋体" w:hAnsi="宋体"/>
        </w:rPr>
        <w:t>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  <w:b/>
        </w:rPr>
        <w:t>2、免登录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记录该帐号使用“</w:t>
      </w:r>
      <w:r>
        <w:rPr>
          <w:rFonts w:ascii="宋体" w:hAnsi="宋体"/>
        </w:rPr>
        <w:t>免登录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登录</w:t>
      </w:r>
      <w:r>
        <w:rPr>
          <w:rFonts w:hint="eastAsia" w:ascii="宋体" w:hAnsi="宋体"/>
        </w:rPr>
        <w:t>的情况</w:t>
      </w:r>
      <w:r>
        <w:rPr>
          <w:rFonts w:ascii="宋体" w:hAnsi="宋体"/>
        </w:rPr>
        <w:t>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23" w:name="_Toc444095535"/>
      <w:bookmarkStart w:id="24" w:name="_Toc17172"/>
      <w:r>
        <w:t>帐号绑定</w:t>
      </w:r>
      <w:bookmarkEnd w:id="23"/>
      <w:bookmarkEnd w:id="24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1、腾讯QQ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可将</w:t>
      </w:r>
      <w:r>
        <w:rPr>
          <w:rFonts w:ascii="宋体" w:hAnsi="宋体"/>
        </w:rPr>
        <w:t>用户</w:t>
      </w:r>
      <w:r>
        <w:rPr>
          <w:rFonts w:hint="eastAsia" w:ascii="宋体" w:hAnsi="宋体"/>
        </w:rPr>
        <w:t>帐号</w:t>
      </w:r>
      <w:r>
        <w:rPr>
          <w:rFonts w:ascii="宋体" w:hAnsi="宋体"/>
        </w:rPr>
        <w:t>与腾讯QQ绑定，绑定后可使用腾讯QQ登录。</w:t>
      </w:r>
      <w:r>
        <w:rPr>
          <w:rFonts w:hint="eastAsia" w:ascii="宋体" w:hAnsi="宋体"/>
        </w:rPr>
        <w:t xml:space="preserve"> 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2、新浪微博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可将</w:t>
      </w:r>
      <w:r>
        <w:rPr>
          <w:rFonts w:ascii="宋体" w:hAnsi="宋体"/>
        </w:rPr>
        <w:t>用户</w:t>
      </w:r>
      <w:r>
        <w:rPr>
          <w:rFonts w:hint="eastAsia" w:ascii="宋体" w:hAnsi="宋体"/>
        </w:rPr>
        <w:t>帐号</w:t>
      </w:r>
      <w:r>
        <w:rPr>
          <w:rFonts w:ascii="宋体" w:hAnsi="宋体"/>
        </w:rPr>
        <w:t>与</w:t>
      </w:r>
      <w:r>
        <w:rPr>
          <w:rFonts w:hint="eastAsia" w:ascii="宋体" w:hAnsi="宋体"/>
        </w:rPr>
        <w:t>新浪</w:t>
      </w:r>
      <w:r>
        <w:rPr>
          <w:rFonts w:ascii="宋体" w:hAnsi="宋体"/>
        </w:rPr>
        <w:t>微博绑定，绑定后可使用</w:t>
      </w:r>
      <w:r>
        <w:rPr>
          <w:rFonts w:hint="eastAsia" w:ascii="宋体" w:hAnsi="宋体"/>
        </w:rPr>
        <w:t>新浪</w:t>
      </w:r>
      <w:r>
        <w:rPr>
          <w:rFonts w:ascii="宋体" w:hAnsi="宋体"/>
        </w:rPr>
        <w:t>微博登录。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3、微信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可将</w:t>
      </w:r>
      <w:r>
        <w:rPr>
          <w:rFonts w:ascii="宋体" w:hAnsi="宋体"/>
        </w:rPr>
        <w:t>用户</w:t>
      </w:r>
      <w:r>
        <w:rPr>
          <w:rFonts w:hint="eastAsia" w:ascii="宋体" w:hAnsi="宋体"/>
        </w:rPr>
        <w:t>帐号</w:t>
      </w:r>
      <w:r>
        <w:rPr>
          <w:rFonts w:ascii="宋体" w:hAnsi="宋体"/>
        </w:rPr>
        <w:t>与</w:t>
      </w:r>
      <w:r>
        <w:rPr>
          <w:rFonts w:hint="eastAsia" w:ascii="宋体" w:hAnsi="宋体"/>
        </w:rPr>
        <w:t>新浪</w:t>
      </w:r>
      <w:r>
        <w:rPr>
          <w:rFonts w:ascii="宋体" w:hAnsi="宋体"/>
        </w:rPr>
        <w:t>微博绑定</w:t>
      </w:r>
      <w:r>
        <w:rPr>
          <w:rFonts w:hint="eastAsia" w:ascii="宋体" w:hAnsi="宋体"/>
        </w:rPr>
        <w:t>，绑定</w:t>
      </w:r>
      <w:r>
        <w:rPr>
          <w:rFonts w:ascii="宋体" w:hAnsi="宋体"/>
        </w:rPr>
        <w:t>后可</w:t>
      </w:r>
      <w:r>
        <w:rPr>
          <w:rFonts w:hint="eastAsia" w:ascii="宋体" w:hAnsi="宋体"/>
        </w:rPr>
        <w:t>使用</w:t>
      </w:r>
      <w:r>
        <w:rPr>
          <w:rFonts w:ascii="宋体" w:hAnsi="宋体"/>
        </w:rPr>
        <w:t>微信扫码登录。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25" w:name="_Toc444095536"/>
      <w:bookmarkStart w:id="26" w:name="_Toc8755"/>
      <w:r>
        <w:t>个人设置</w:t>
      </w:r>
      <w:bookmarkEnd w:id="25"/>
      <w:bookmarkEnd w:id="26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二次</w:t>
      </w:r>
      <w:r>
        <w:rPr>
          <w:rFonts w:ascii="宋体" w:hAnsi="宋体"/>
        </w:rPr>
        <w:t>认证设置：</w:t>
      </w:r>
      <w:r>
        <w:rPr>
          <w:rFonts w:hint="eastAsia" w:ascii="宋体" w:hAnsi="宋体"/>
        </w:rPr>
        <w:t>用户</w:t>
      </w:r>
      <w:r>
        <w:rPr>
          <w:rFonts w:ascii="宋体" w:hAnsi="宋体"/>
        </w:rPr>
        <w:t>可设置</w:t>
      </w:r>
      <w:r>
        <w:rPr>
          <w:rFonts w:hint="eastAsia" w:ascii="宋体" w:hAnsi="宋体"/>
        </w:rPr>
        <w:t>对于哪些</w:t>
      </w:r>
      <w:r>
        <w:rPr>
          <w:rFonts w:ascii="宋体" w:hAnsi="宋体"/>
        </w:rPr>
        <w:t>应用的访问需要二</w:t>
      </w:r>
      <w:r>
        <w:rPr>
          <w:rFonts w:hint="eastAsia" w:ascii="宋体" w:hAnsi="宋体"/>
        </w:rPr>
        <w:t>次</w:t>
      </w:r>
      <w:r>
        <w:rPr>
          <w:rFonts w:ascii="宋体" w:hAnsi="宋体"/>
        </w:rPr>
        <w:t>登录。</w:t>
      </w:r>
      <w:r>
        <w:rPr>
          <w:rFonts w:hint="eastAsia" w:ascii="宋体" w:hAnsi="宋体"/>
        </w:rPr>
        <w:t xml:space="preserve"> 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其他</w:t>
      </w:r>
      <w:r>
        <w:rPr>
          <w:rFonts w:ascii="宋体" w:hAnsi="宋体"/>
        </w:rPr>
        <w:t>设置：</w:t>
      </w:r>
      <w:r>
        <w:rPr>
          <w:rFonts w:hint="eastAsia" w:ascii="宋体" w:hAnsi="宋体"/>
        </w:rPr>
        <w:t>用户可设置单处</w:t>
      </w:r>
      <w:r>
        <w:rPr>
          <w:rFonts w:ascii="宋体" w:hAnsi="宋体"/>
        </w:rPr>
        <w:t>登录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密码变动提醒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允许</w:t>
      </w:r>
      <w:r>
        <w:rPr>
          <w:rFonts w:hint="eastAsia" w:ascii="宋体" w:hAnsi="宋体"/>
        </w:rPr>
        <w:t>RTX集成登录</w:t>
      </w:r>
      <w:r>
        <w:rPr>
          <w:rFonts w:ascii="宋体" w:hAnsi="宋体"/>
        </w:rPr>
        <w:t>身份认证</w:t>
      </w:r>
      <w:r>
        <w:rPr>
          <w:rFonts w:hint="eastAsia" w:ascii="宋体" w:hAnsi="宋体"/>
        </w:rPr>
        <w:t>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27" w:name="_Toc444095537"/>
      <w:bookmarkStart w:id="28" w:name="_Toc27092"/>
      <w:r>
        <w:rPr>
          <w:rFonts w:hint="eastAsia"/>
        </w:rPr>
        <w:t>密码找回模块</w:t>
      </w:r>
      <w:bookmarkEnd w:id="27"/>
      <w:bookmarkEnd w:id="28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密码的找回分为三种方式：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1、问题找回：</w:t>
      </w:r>
      <w:r>
        <w:rPr>
          <w:rFonts w:hint="eastAsia" w:ascii="宋体" w:hAnsi="宋体"/>
        </w:rPr>
        <w:t>用户需输入需要找回密码的帐号以及该帐号信息中的生日、密保问题答案来修改这个帐号的密码；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  <w:b/>
        </w:rPr>
        <w:t>2、邮箱找回：</w:t>
      </w:r>
      <w:r>
        <w:rPr>
          <w:rFonts w:hint="eastAsia" w:ascii="宋体" w:hAnsi="宋体"/>
        </w:rPr>
        <w:t xml:space="preserve">用户需要填写需要找回的帐号以及该帐号下的邮箱号，之后通过该邮箱中的链接来修改密码。 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  <w:b/>
        </w:rPr>
        <w:t>3、手机</w:t>
      </w:r>
      <w:r>
        <w:rPr>
          <w:rFonts w:ascii="宋体" w:hAnsi="宋体"/>
          <w:b/>
        </w:rPr>
        <w:t>找回：</w:t>
      </w:r>
      <w:r>
        <w:rPr>
          <w:rFonts w:hint="eastAsia" w:ascii="宋体" w:hAnsi="宋体"/>
        </w:rPr>
        <w:t>用户</w:t>
      </w:r>
      <w:r>
        <w:rPr>
          <w:rFonts w:ascii="宋体" w:hAnsi="宋体"/>
        </w:rPr>
        <w:t>需要填写需要找回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帐号</w:t>
      </w:r>
      <w:r>
        <w:rPr>
          <w:rFonts w:hint="eastAsia" w:ascii="宋体" w:hAnsi="宋体"/>
        </w:rPr>
        <w:t>以及</w:t>
      </w:r>
      <w:r>
        <w:rPr>
          <w:rFonts w:ascii="宋体" w:hAnsi="宋体"/>
        </w:rPr>
        <w:t>该</w:t>
      </w:r>
      <w:r>
        <w:rPr>
          <w:rFonts w:hint="eastAsia" w:ascii="宋体" w:hAnsi="宋体"/>
        </w:rPr>
        <w:t>帐号</w:t>
      </w:r>
      <w:r>
        <w:rPr>
          <w:rFonts w:ascii="宋体" w:hAnsi="宋体"/>
        </w:rPr>
        <w:t>下的</w:t>
      </w:r>
      <w:r>
        <w:rPr>
          <w:rFonts w:hint="eastAsia" w:ascii="宋体" w:hAnsi="宋体"/>
        </w:rPr>
        <w:t>手机</w:t>
      </w:r>
      <w:r>
        <w:rPr>
          <w:rFonts w:ascii="宋体" w:hAnsi="宋体"/>
        </w:rPr>
        <w:t>号，</w:t>
      </w:r>
      <w:r>
        <w:rPr>
          <w:rFonts w:hint="eastAsia" w:ascii="宋体" w:hAnsi="宋体"/>
        </w:rPr>
        <w:t>之后</w:t>
      </w:r>
      <w:r>
        <w:rPr>
          <w:rFonts w:ascii="宋体" w:hAnsi="宋体"/>
        </w:rPr>
        <w:t>通过发送的验证码</w:t>
      </w:r>
      <w:r>
        <w:rPr>
          <w:rFonts w:hint="eastAsia" w:ascii="宋体" w:hAnsi="宋体"/>
        </w:rPr>
        <w:t>来</w:t>
      </w:r>
      <w:r>
        <w:rPr>
          <w:rFonts w:ascii="宋体" w:hAnsi="宋体"/>
        </w:rPr>
        <w:t>修改密码</w:t>
      </w:r>
      <w:r>
        <w:rPr>
          <w:rFonts w:hint="eastAsia" w:ascii="宋体" w:hAnsi="宋体"/>
          <w:lang w:eastAsia="zh-CN"/>
        </w:rPr>
        <w:t>（待接入学校短信平台）</w:t>
      </w:r>
      <w:r>
        <w:rPr>
          <w:rFonts w:ascii="宋体" w:hAnsi="宋体"/>
        </w:rPr>
        <w:t>。</w:t>
      </w:r>
    </w:p>
    <w:bookmarkEnd w:id="10"/>
    <w:bookmarkEnd w:id="11"/>
    <w:bookmarkEnd w:id="12"/>
    <w:p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29" w:name="_Toc178153901"/>
      <w:bookmarkStart w:id="30" w:name="_Toc178389926"/>
      <w:bookmarkStart w:id="31" w:name="_Toc444095538"/>
      <w:bookmarkStart w:id="32" w:name="_Toc16225"/>
      <w:r>
        <w:rPr>
          <w:rFonts w:hint="eastAsia"/>
        </w:rPr>
        <w:t>操作约定</w:t>
      </w:r>
      <w:bookmarkEnd w:id="29"/>
      <w:bookmarkEnd w:id="30"/>
      <w:bookmarkEnd w:id="31"/>
      <w:bookmarkEnd w:id="32"/>
    </w:p>
    <w:p>
      <w:pPr>
        <w:pStyle w:val="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28" w:right="0" w:rightChars="0" w:hanging="828"/>
        <w:textAlignment w:val="auto"/>
        <w:rPr>
          <w:rFonts w:hint="eastAsia"/>
        </w:rPr>
      </w:pPr>
      <w:bookmarkStart w:id="33" w:name="_Toc444095539"/>
      <w:bookmarkStart w:id="34" w:name="_Toc26397"/>
      <w:r>
        <w:rPr>
          <w:rFonts w:hint="eastAsia"/>
        </w:rPr>
        <w:t>主界面样式</w:t>
      </w:r>
      <w:bookmarkEnd w:id="33"/>
      <w:bookmarkEnd w:id="34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2245" cy="2458085"/>
            <wp:effectExtent l="0" t="0" r="14605" b="1841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新版本</w:t>
      </w:r>
      <w:r>
        <w:rPr>
          <w:rFonts w:hint="eastAsia" w:ascii="宋体" w:hAnsi="宋体"/>
        </w:rPr>
        <w:t>统一身份认证系统的普通用户主界面如上图所示，分为以下区域：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1、系统工具栏：</w:t>
      </w:r>
      <w:r>
        <w:rPr>
          <w:rFonts w:hint="eastAsia" w:ascii="宋体" w:hAnsi="宋体"/>
        </w:rPr>
        <w:t>放置系统功能按钮，即</w:t>
      </w:r>
      <w:r>
        <w:rPr>
          <w:rFonts w:ascii="宋体" w:hAnsi="宋体"/>
        </w:rPr>
        <w:t>由上角的</w:t>
      </w:r>
      <w:r>
        <w:rPr>
          <w:rFonts w:hint="eastAsia" w:ascii="宋体" w:hAnsi="宋体"/>
        </w:rPr>
        <w:t>退出按钮；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2、菜单栏：</w:t>
      </w:r>
      <w:r>
        <w:rPr>
          <w:rFonts w:hint="eastAsia" w:ascii="宋体" w:hAnsi="宋体"/>
        </w:rPr>
        <w:t>进入各项功能的导航链接；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b/>
        </w:rPr>
        <w:t>3、内容显示区：</w:t>
      </w:r>
      <w:r>
        <w:rPr>
          <w:rFonts w:hint="eastAsia" w:ascii="宋体" w:hAnsi="宋体"/>
        </w:rPr>
        <w:t>通过菜单项进入某项功能后，显示该功能的操作页面。</w:t>
      </w:r>
    </w:p>
    <w:p>
      <w:pPr>
        <w:pStyle w:val="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28" w:right="0" w:rightChars="0" w:hanging="828"/>
        <w:textAlignment w:val="auto"/>
        <w:rPr>
          <w:rFonts w:hint="eastAsia"/>
        </w:rPr>
      </w:pPr>
      <w:bookmarkStart w:id="35" w:name="_Toc444095540"/>
      <w:bookmarkStart w:id="36" w:name="_Toc242089657"/>
      <w:bookmarkStart w:id="37" w:name="_Toc11701"/>
      <w:r>
        <w:rPr>
          <w:rFonts w:hint="eastAsia"/>
        </w:rPr>
        <w:t>规范化的列表分页浏览</w:t>
      </w:r>
      <w:bookmarkEnd w:id="35"/>
      <w:bookmarkEnd w:id="36"/>
      <w:bookmarkEnd w:id="37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drawing>
          <wp:inline distT="0" distB="0" distL="0" distR="0">
            <wp:extent cx="4791075" cy="2247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以查询帐号的认证记录列表功能为例，</w:t>
      </w:r>
      <w:r>
        <w:rPr>
          <w:rFonts w:hint="eastAsia" w:ascii="宋体" w:hAnsi="宋体"/>
          <w:lang w:eastAsia="zh-CN"/>
        </w:rPr>
        <w:t>新版统一身份认证系统</w:t>
      </w:r>
      <w:r>
        <w:rPr>
          <w:rFonts w:hint="eastAsia" w:ascii="宋体" w:hAnsi="宋体"/>
        </w:rPr>
        <w:t>所有的数据浏览均参照该模式，分页浏览的操作方式均与上图一致。</w:t>
      </w:r>
    </w:p>
    <w:p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38" w:name="_Toc178389927"/>
      <w:bookmarkStart w:id="39" w:name="_Toc178153902"/>
      <w:bookmarkStart w:id="40" w:name="_Toc444095541"/>
      <w:bookmarkStart w:id="41" w:name="_Toc15284"/>
      <w:r>
        <w:rPr>
          <w:rFonts w:hint="eastAsia"/>
        </w:rPr>
        <w:t>使用</w:t>
      </w:r>
      <w:bookmarkEnd w:id="38"/>
      <w:bookmarkEnd w:id="39"/>
      <w:r>
        <w:rPr>
          <w:rFonts w:hint="eastAsia"/>
        </w:rPr>
        <w:t>说明</w:t>
      </w:r>
      <w:bookmarkEnd w:id="40"/>
      <w:bookmarkEnd w:id="41"/>
    </w:p>
    <w:p>
      <w:pPr>
        <w:pStyle w:val="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28" w:right="0" w:rightChars="0" w:hanging="828"/>
        <w:textAlignment w:val="auto"/>
        <w:rPr>
          <w:rFonts w:hint="eastAsia"/>
        </w:rPr>
      </w:pPr>
      <w:bookmarkStart w:id="42" w:name="_Toc178389929"/>
      <w:bookmarkStart w:id="43" w:name="_Toc242089660"/>
      <w:bookmarkStart w:id="44" w:name="_Toc178153904"/>
      <w:bookmarkStart w:id="45" w:name="_Toc444095542"/>
      <w:bookmarkStart w:id="46" w:name="_Toc23246"/>
      <w:r>
        <w:rPr>
          <w:rFonts w:hint="eastAsia"/>
        </w:rPr>
        <w:t>基本</w:t>
      </w:r>
      <w:bookmarkEnd w:id="42"/>
      <w:bookmarkEnd w:id="43"/>
      <w:bookmarkEnd w:id="44"/>
      <w:r>
        <w:rPr>
          <w:rFonts w:hint="eastAsia"/>
        </w:rPr>
        <w:t>操作说明</w:t>
      </w:r>
      <w:bookmarkEnd w:id="45"/>
      <w:bookmarkEnd w:id="46"/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47" w:name="_Toc444095543"/>
      <w:bookmarkStart w:id="48" w:name="_Toc242089661"/>
      <w:bookmarkStart w:id="49" w:name="_Toc5872"/>
      <w:r>
        <w:rPr>
          <w:rFonts w:hint="eastAsia"/>
        </w:rPr>
        <w:t>登录</w:t>
      </w:r>
      <w:bookmarkEnd w:id="47"/>
      <w:bookmarkEnd w:id="48"/>
      <w:bookmarkEnd w:id="49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访问方式：如</w:t>
      </w:r>
      <w:r>
        <w:rPr>
          <w:rFonts w:ascii="宋体" w:hAnsi="宋体"/>
        </w:rPr>
        <w:t>http://</w:t>
      </w:r>
      <w:r>
        <w:rPr>
          <w:rFonts w:hint="eastAsia" w:ascii="宋体" w:hAnsi="宋体"/>
          <w:lang w:val="en-US" w:eastAsia="zh-CN"/>
        </w:rPr>
        <w:t>authserver.sdju.edu.cn</w:t>
      </w:r>
      <w:r>
        <w:rPr>
          <w:rFonts w:ascii="宋体" w:hAnsi="宋体"/>
        </w:rPr>
        <w:t>/authserver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lang w:eastAsia="zh-CN"/>
        </w:rPr>
        <w:t>或</w:t>
      </w:r>
      <w:r>
        <w:rPr>
          <w:rFonts w:hint="eastAsia" w:ascii="宋体" w:hAnsi="宋体"/>
          <w:lang w:val="en-US" w:eastAsia="zh-CN"/>
        </w:rPr>
        <w:t xml:space="preserve"> my.sdju.edu.cn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访问统一身份认证系统，会自动跳转到登录界面，输入用户名密码后，点击登录。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lang w:val="en-US" w:eastAsia="zh-CN"/>
        </w:rPr>
      </w:pPr>
      <w:r>
        <w:drawing>
          <wp:inline distT="0" distB="0" distL="114300" distR="114300">
            <wp:extent cx="5269865" cy="2451735"/>
            <wp:effectExtent l="0" t="0" r="6985" b="571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登录成功后进入以下界面：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67325" cy="2448560"/>
            <wp:effectExtent l="0" t="0" r="9525" b="889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50" w:name="_Toc444095544"/>
      <w:bookmarkStart w:id="51" w:name="_Toc242089662"/>
      <w:bookmarkStart w:id="52" w:name="_Toc30762"/>
      <w:r>
        <w:rPr>
          <w:rFonts w:hint="eastAsia"/>
        </w:rPr>
        <w:t>注销</w:t>
      </w:r>
      <w:bookmarkEnd w:id="50"/>
      <w:bookmarkEnd w:id="51"/>
      <w:bookmarkEnd w:id="52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在主界面右上方点击退出按钮，系统注销当前用户。如需</w:t>
      </w:r>
      <w:r>
        <w:rPr>
          <w:rFonts w:ascii="宋体" w:hAnsi="宋体"/>
        </w:rPr>
        <w:t>重新</w:t>
      </w:r>
      <w:r>
        <w:rPr>
          <w:rFonts w:hint="eastAsia" w:ascii="宋体" w:hAnsi="宋体"/>
        </w:rPr>
        <w:t>登录</w:t>
      </w:r>
      <w:r>
        <w:rPr>
          <w:rFonts w:ascii="宋体" w:hAnsi="宋体"/>
        </w:rPr>
        <w:t>，可点击</w:t>
      </w:r>
      <w:r>
        <w:rPr>
          <w:rFonts w:hint="eastAsia" w:ascii="宋体" w:hAnsi="宋体"/>
        </w:rPr>
        <w:t>下图</w:t>
      </w:r>
      <w:r>
        <w:rPr>
          <w:rFonts w:ascii="宋体" w:hAnsi="宋体"/>
        </w:rPr>
        <w:t>中的“</w:t>
      </w:r>
      <w:r>
        <w:rPr>
          <w:rFonts w:hint="eastAsia" w:ascii="宋体" w:hAnsi="宋体"/>
        </w:rPr>
        <w:t>重新</w:t>
      </w:r>
      <w:r>
        <w:rPr>
          <w:rFonts w:ascii="宋体" w:hAnsi="宋体"/>
        </w:rPr>
        <w:t>登录请点击这里”</w:t>
      </w:r>
      <w:r>
        <w:rPr>
          <w:rFonts w:hint="eastAsia" w:ascii="宋体" w:hAnsi="宋体"/>
        </w:rPr>
        <w:t>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66055" cy="2432050"/>
            <wp:effectExtent l="0" t="0" r="10795" b="635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53" w:name="_Toc242089663"/>
      <w:bookmarkStart w:id="54" w:name="_Toc444095545"/>
      <w:bookmarkStart w:id="55" w:name="_Toc11723"/>
      <w:r>
        <w:rPr>
          <w:rFonts w:hint="eastAsia"/>
        </w:rPr>
        <w:t>功能</w:t>
      </w:r>
      <w:bookmarkEnd w:id="53"/>
      <w:r>
        <w:rPr>
          <w:rFonts w:hint="eastAsia"/>
        </w:rPr>
        <w:t>操作说明</w:t>
      </w:r>
      <w:bookmarkEnd w:id="54"/>
      <w:bookmarkEnd w:id="55"/>
    </w:p>
    <w:p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56" w:name="_Toc444095546"/>
      <w:bookmarkStart w:id="57" w:name="_Toc29294"/>
      <w:r>
        <w:rPr>
          <w:rFonts w:hint="eastAsia"/>
        </w:rPr>
        <w:t>修改个人信息</w:t>
      </w:r>
      <w:bookmarkEnd w:id="56"/>
      <w:bookmarkEnd w:id="57"/>
    </w:p>
    <w:p>
      <w:pPr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当用户登录后或者点击“个人资料”标签，显示个人资料编辑界面；</w:t>
      </w:r>
    </w:p>
    <w:p>
      <w:pPr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在个人资料编辑界面填写信息后，点击保存，完成个人信息修改。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0" distR="0">
            <wp:extent cx="5276850" cy="3257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该模块提供功能：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修改自己的登录别名：</w:t>
      </w:r>
      <w:r>
        <w:rPr>
          <w:rFonts w:ascii="宋体" w:hAnsi="宋体"/>
        </w:rPr>
        <w:t>如果设定了登录别名，</w:t>
      </w:r>
      <w:r>
        <w:rPr>
          <w:rFonts w:hint="eastAsia" w:ascii="宋体" w:hAnsi="宋体"/>
        </w:rPr>
        <w:t>那么</w:t>
      </w:r>
      <w:r>
        <w:rPr>
          <w:rFonts w:ascii="宋体" w:hAnsi="宋体"/>
        </w:rPr>
        <w:t>就可以使用登录别名登录系统。多个别名用逗号隔开</w:t>
      </w:r>
      <w:r>
        <w:rPr>
          <w:rFonts w:hint="eastAsia" w:ascii="宋体" w:hAnsi="宋体"/>
        </w:rPr>
        <w:t>；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修改自己的昵称；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修改自己的密保问题和答案：可用于帐号密码的找回；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修改自己的出生日期：可用于帐号密码的找回；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修改邮箱：可用于帐号密码的找回，</w:t>
      </w:r>
      <w:r>
        <w:rPr>
          <w:rFonts w:ascii="宋体" w:hAnsi="宋体"/>
        </w:rPr>
        <w:t>如果</w:t>
      </w:r>
      <w:r>
        <w:rPr>
          <w:rFonts w:hint="eastAsia" w:ascii="宋体" w:hAnsi="宋体"/>
        </w:rPr>
        <w:t>用户的</w:t>
      </w:r>
      <w:r>
        <w:rPr>
          <w:rFonts w:ascii="宋体" w:hAnsi="宋体"/>
        </w:rPr>
        <w:t>校内邮箱也使用统一身份认证，则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使用校外邮箱</w:t>
      </w:r>
      <w:r>
        <w:rPr>
          <w:rFonts w:hint="eastAsia" w:ascii="宋体" w:hAnsi="宋体"/>
        </w:rPr>
        <w:t>；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手机号码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可用于</w:t>
      </w:r>
      <w:r>
        <w:rPr>
          <w:rFonts w:ascii="宋体" w:hAnsi="宋体"/>
        </w:rPr>
        <w:t>通过手机找回密码</w:t>
      </w:r>
      <w:r>
        <w:rPr>
          <w:rFonts w:hint="eastAsia" w:ascii="宋体" w:hAnsi="宋体"/>
        </w:rPr>
        <w:t>。</w:t>
      </w:r>
    </w:p>
    <w:p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在填写完毕后，就可以点击保存按钮，若填写的信息符合系统规范，则会显示“个人资料保存成功”；否则请根据提示信息进行修改。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58" w:name="_Toc444095547"/>
      <w:bookmarkStart w:id="59" w:name="_Toc24480"/>
      <w:r>
        <w:rPr>
          <w:rFonts w:hint="eastAsia"/>
        </w:rPr>
        <w:t>密码需改</w:t>
      </w:r>
      <w:bookmarkEnd w:id="58"/>
      <w:bookmarkEnd w:id="59"/>
    </w:p>
    <w:p>
      <w:pPr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点击“修改密码”标签，进入密码修改模块，</w:t>
      </w:r>
    </w:p>
    <w:p>
      <w:pPr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输入当前密码，新密码和验证码，点击保存，完成修改密码。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157095"/>
            <wp:effectExtent l="0" t="0" r="12065" b="1460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该模块提供功能：</w:t>
      </w:r>
    </w:p>
    <w:p>
      <w:pPr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用户需要提供原始密码，当原始密码正确、新密码重复输入相同才可以修改成功。</w:t>
      </w:r>
    </w:p>
    <w:p>
      <w:pPr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在用户填写完毕后，点击“保存”按钮，若输入的信息符合系统规范，则会提示“个人密码修改成功”，否则请根据提示信息进行修改后提交。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60" w:name="_Toc242089689"/>
      <w:bookmarkStart w:id="61" w:name="_Toc444095548"/>
      <w:bookmarkStart w:id="62" w:name="_Toc25513"/>
      <w:r>
        <w:rPr>
          <w:rFonts w:hint="eastAsia"/>
        </w:rPr>
        <w:t>认证</w:t>
      </w:r>
      <w:bookmarkEnd w:id="60"/>
      <w:r>
        <w:rPr>
          <w:rFonts w:hint="eastAsia"/>
        </w:rPr>
        <w:t>日志查询</w:t>
      </w:r>
      <w:bookmarkEnd w:id="61"/>
      <w:bookmarkEnd w:id="62"/>
    </w:p>
    <w:p>
      <w:pPr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点击“认证日志”标签，显示认证日志界面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2、认证日志记录了对该帐号的操作信息：密码维护、认证记录、帐号维护和</w:t>
      </w:r>
      <w:r>
        <w:rPr>
          <w:rFonts w:ascii="宋体" w:hAnsi="宋体"/>
        </w:rPr>
        <w:t>应用访问</w:t>
      </w:r>
      <w:r>
        <w:rPr>
          <w:rFonts w:hint="eastAsia" w:ascii="宋体" w:hAnsi="宋体"/>
        </w:rPr>
        <w:t>的记录。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63515" cy="2139950"/>
            <wp:effectExtent l="0" t="0" r="13335" b="1270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该模块提供功能：</w:t>
      </w:r>
    </w:p>
    <w:p>
      <w:pPr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密码</w:t>
      </w:r>
      <w:r>
        <w:rPr>
          <w:rFonts w:ascii="宋体" w:hAnsi="宋体"/>
        </w:rPr>
        <w:t>维护</w:t>
      </w:r>
      <w:r>
        <w:rPr>
          <w:rFonts w:hint="eastAsia" w:ascii="宋体" w:hAnsi="宋体"/>
        </w:rPr>
        <w:t>查询：记录对该帐号进行密码维护的操作者、维护时间、操作IP、</w:t>
      </w:r>
      <w:r>
        <w:rPr>
          <w:rFonts w:ascii="宋体" w:hAnsi="宋体"/>
        </w:rPr>
        <w:t>操作类型</w:t>
      </w:r>
      <w:r>
        <w:rPr>
          <w:rFonts w:hint="eastAsia" w:ascii="宋体" w:hAnsi="宋体"/>
        </w:rPr>
        <w:t>以及操作结果；</w:t>
      </w:r>
    </w:p>
    <w:p>
      <w:pPr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认证记录查询：记录了该帐号的登入登出信息，包括登录的IP、登入时间和登出时间以及认证</w:t>
      </w:r>
      <w:r>
        <w:rPr>
          <w:rFonts w:ascii="宋体" w:hAnsi="宋体"/>
        </w:rPr>
        <w:t>结果</w:t>
      </w:r>
      <w:r>
        <w:rPr>
          <w:rFonts w:hint="eastAsia" w:ascii="宋体" w:hAnsi="宋体"/>
        </w:rPr>
        <w:t>；</w:t>
      </w:r>
    </w:p>
    <w:p>
      <w:pPr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帐号维护查询：记录</w:t>
      </w:r>
      <w:r>
        <w:rPr>
          <w:rFonts w:ascii="宋体" w:hAnsi="宋体"/>
        </w:rPr>
        <w:t>了对该帐号</w:t>
      </w:r>
      <w:r>
        <w:rPr>
          <w:rFonts w:hint="eastAsia" w:ascii="宋体" w:hAnsi="宋体"/>
        </w:rPr>
        <w:t>进行个人</w:t>
      </w:r>
      <w:r>
        <w:rPr>
          <w:rFonts w:ascii="宋体" w:hAnsi="宋体"/>
        </w:rPr>
        <w:t>资料</w:t>
      </w:r>
      <w:r>
        <w:rPr>
          <w:rFonts w:hint="eastAsia" w:ascii="宋体" w:hAnsi="宋体"/>
        </w:rPr>
        <w:t>维护的</w:t>
      </w:r>
      <w:r>
        <w:rPr>
          <w:rFonts w:ascii="宋体" w:hAnsi="宋体"/>
        </w:rPr>
        <w:t>操作</w:t>
      </w:r>
      <w:r>
        <w:rPr>
          <w:rFonts w:hint="eastAsia" w:ascii="宋体" w:hAnsi="宋体"/>
        </w:rPr>
        <w:t>者</w:t>
      </w:r>
      <w:r>
        <w:rPr>
          <w:rFonts w:ascii="宋体" w:hAnsi="宋体"/>
        </w:rPr>
        <w:t>、</w:t>
      </w:r>
      <w:r>
        <w:rPr>
          <w:rFonts w:hint="eastAsia" w:ascii="宋体" w:hAnsi="宋体"/>
        </w:rPr>
        <w:t>维护</w:t>
      </w:r>
      <w:r>
        <w:rPr>
          <w:rFonts w:ascii="宋体" w:hAnsi="宋体"/>
        </w:rPr>
        <w:t>时间、操作IP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操作类型</w:t>
      </w:r>
      <w:r>
        <w:rPr>
          <w:rFonts w:hint="eastAsia" w:ascii="宋体" w:hAnsi="宋体"/>
        </w:rPr>
        <w:t>以及</w:t>
      </w:r>
      <w:r>
        <w:rPr>
          <w:rFonts w:ascii="宋体" w:hAnsi="宋体"/>
        </w:rPr>
        <w:t>操作结果；</w:t>
      </w:r>
    </w:p>
    <w:p>
      <w:pPr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应用</w:t>
      </w:r>
      <w:r>
        <w:rPr>
          <w:rFonts w:ascii="宋体" w:hAnsi="宋体"/>
        </w:rPr>
        <w:t>访问</w:t>
      </w:r>
      <w:r>
        <w:rPr>
          <w:rFonts w:hint="eastAsia" w:ascii="宋体" w:hAnsi="宋体"/>
        </w:rPr>
        <w:t>查询</w:t>
      </w:r>
      <w:r>
        <w:rPr>
          <w:rFonts w:ascii="宋体" w:hAnsi="宋体"/>
        </w:rPr>
        <w:t>：记录了该帐号</w:t>
      </w:r>
      <w:r>
        <w:rPr>
          <w:rFonts w:hint="eastAsia" w:ascii="宋体" w:hAnsi="宋体"/>
        </w:rPr>
        <w:t>访问了的</w:t>
      </w:r>
      <w:r>
        <w:rPr>
          <w:rFonts w:ascii="宋体" w:hAnsi="宋体"/>
        </w:rPr>
        <w:t>应用名称、</w:t>
      </w:r>
      <w:r>
        <w:rPr>
          <w:rFonts w:hint="eastAsia" w:ascii="宋体" w:hAnsi="宋体"/>
        </w:rPr>
        <w:t>认证时间以及</w:t>
      </w:r>
      <w:r>
        <w:rPr>
          <w:rFonts w:ascii="宋体" w:hAnsi="宋体"/>
        </w:rPr>
        <w:t>认证结果。</w:t>
      </w: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63" w:name="_Toc444095549"/>
      <w:bookmarkStart w:id="64" w:name="_Toc15836"/>
      <w:r>
        <w:rPr>
          <w:rFonts w:hint="eastAsia"/>
        </w:rPr>
        <w:t>当前</w:t>
      </w:r>
      <w:r>
        <w:t>登录</w:t>
      </w:r>
      <w:r>
        <w:rPr>
          <w:rFonts w:hint="eastAsia"/>
        </w:rPr>
        <w:t>查询</w:t>
      </w:r>
      <w:bookmarkEnd w:id="63"/>
      <w:bookmarkEnd w:id="64"/>
    </w:p>
    <w:p>
      <w:pPr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点击“当前</w:t>
      </w:r>
      <w:r>
        <w:rPr>
          <w:rFonts w:ascii="宋体" w:hAnsi="宋体"/>
        </w:rPr>
        <w:t>登录</w:t>
      </w:r>
      <w:r>
        <w:rPr>
          <w:rFonts w:hint="eastAsia" w:ascii="宋体" w:hAnsi="宋体"/>
        </w:rPr>
        <w:t>”标签，进入当前</w:t>
      </w:r>
      <w:r>
        <w:rPr>
          <w:rFonts w:ascii="宋体" w:hAnsi="宋体"/>
        </w:rPr>
        <w:t>登录的信息</w:t>
      </w:r>
      <w:r>
        <w:rPr>
          <w:rFonts w:hint="eastAsia" w:ascii="宋体" w:hAnsi="宋体"/>
        </w:rPr>
        <w:t>界面</w:t>
      </w:r>
    </w:p>
    <w:p>
      <w:pPr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rightChars="0" w:firstLine="42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当前</w:t>
      </w:r>
      <w:r>
        <w:rPr>
          <w:rFonts w:ascii="宋体" w:hAnsi="宋体"/>
        </w:rPr>
        <w:t>登录</w:t>
      </w:r>
      <w:r>
        <w:rPr>
          <w:rFonts w:hint="eastAsia" w:ascii="宋体" w:hAnsi="宋体"/>
        </w:rPr>
        <w:t>记录了该帐号的登录信息，包括当前在线</w:t>
      </w:r>
      <w:r>
        <w:rPr>
          <w:rFonts w:ascii="宋体" w:hAnsi="宋体"/>
        </w:rPr>
        <w:t>和免登录</w:t>
      </w:r>
      <w:r>
        <w:rPr>
          <w:rFonts w:hint="eastAsia" w:ascii="宋体" w:hAnsi="宋体"/>
        </w:rPr>
        <w:t>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134870"/>
            <wp:effectExtent l="0" t="0" r="6985" b="1778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该模块提供功能：</w:t>
      </w:r>
    </w:p>
    <w:p>
      <w:pPr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当前</w:t>
      </w:r>
      <w:r>
        <w:rPr>
          <w:rFonts w:ascii="宋体" w:hAnsi="宋体"/>
        </w:rPr>
        <w:t>在线</w:t>
      </w:r>
      <w:r>
        <w:rPr>
          <w:rFonts w:hint="eastAsia" w:ascii="宋体" w:hAnsi="宋体"/>
        </w:rPr>
        <w:t>信息查看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记录</w:t>
      </w:r>
      <w:r>
        <w:rPr>
          <w:rFonts w:ascii="宋体" w:hAnsi="宋体"/>
        </w:rPr>
        <w:t>了当前</w:t>
      </w:r>
      <w:r>
        <w:rPr>
          <w:rFonts w:hint="eastAsia" w:ascii="宋体" w:hAnsi="宋体"/>
        </w:rPr>
        <w:t>本</w:t>
      </w:r>
      <w:r>
        <w:rPr>
          <w:rFonts w:ascii="宋体" w:hAnsi="宋体"/>
        </w:rPr>
        <w:t>帐号</w:t>
      </w:r>
      <w:r>
        <w:rPr>
          <w:rFonts w:hint="eastAsia" w:ascii="宋体" w:hAnsi="宋体"/>
        </w:rPr>
        <w:t>登录</w:t>
      </w:r>
      <w:r>
        <w:rPr>
          <w:rFonts w:ascii="宋体" w:hAnsi="宋体"/>
        </w:rPr>
        <w:t>的IP、登录时间、客户端类</w:t>
      </w:r>
      <w:r>
        <w:rPr>
          <w:rFonts w:hint="eastAsia" w:ascii="宋体" w:hAnsi="宋体"/>
        </w:rPr>
        <w:t>型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与此同时</w:t>
      </w:r>
      <w:r>
        <w:rPr>
          <w:rFonts w:ascii="宋体" w:hAnsi="宋体"/>
        </w:rPr>
        <w:t>，用户可以</w:t>
      </w:r>
      <w:r>
        <w:rPr>
          <w:rFonts w:hint="eastAsia" w:ascii="宋体" w:hAnsi="宋体"/>
        </w:rPr>
        <w:t>对</w:t>
      </w:r>
      <w:r>
        <w:rPr>
          <w:rFonts w:ascii="宋体" w:hAnsi="宋体"/>
        </w:rPr>
        <w:t>一些浏览器</w:t>
      </w:r>
      <w:r>
        <w:rPr>
          <w:rFonts w:hint="eastAsia" w:ascii="宋体" w:hAnsi="宋体"/>
        </w:rPr>
        <w:t>上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登录</w:t>
      </w:r>
      <w:r>
        <w:rPr>
          <w:rFonts w:ascii="宋体" w:hAnsi="宋体"/>
        </w:rPr>
        <w:t>进行“</w:t>
      </w:r>
      <w:r>
        <w:rPr>
          <w:rFonts w:hint="eastAsia" w:ascii="宋体" w:hAnsi="宋体"/>
        </w:rPr>
        <w:t>剔除</w:t>
      </w:r>
      <w:r>
        <w:rPr>
          <w:rFonts w:ascii="宋体" w:hAnsi="宋体"/>
        </w:rPr>
        <w:t>”操作。</w:t>
      </w:r>
    </w:p>
    <w:p>
      <w:pPr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ascii="宋体" w:hAnsi="宋体"/>
        </w:rPr>
        <w:t>免登录</w:t>
      </w:r>
      <w:r>
        <w:rPr>
          <w:rFonts w:hint="eastAsia" w:ascii="宋体" w:hAnsi="宋体"/>
        </w:rPr>
        <w:t>信息查看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记录</w:t>
      </w:r>
      <w:r>
        <w:rPr>
          <w:rFonts w:ascii="宋体" w:hAnsi="宋体"/>
        </w:rPr>
        <w:t>了使用“</w:t>
      </w:r>
      <w:r>
        <w:rPr>
          <w:rFonts w:hint="eastAsia" w:ascii="宋体" w:hAnsi="宋体"/>
        </w:rPr>
        <w:t>免</w:t>
      </w:r>
      <w:r>
        <w:rPr>
          <w:rFonts w:ascii="宋体" w:hAnsi="宋体"/>
        </w:rPr>
        <w:t>登录”</w:t>
      </w:r>
      <w:r>
        <w:rPr>
          <w:rFonts w:hint="eastAsia" w:ascii="宋体" w:hAnsi="宋体"/>
        </w:rPr>
        <w:t>功能</w:t>
      </w:r>
      <w:r>
        <w:rPr>
          <w:rFonts w:ascii="宋体" w:hAnsi="宋体"/>
        </w:rPr>
        <w:t>登录的</w:t>
      </w:r>
      <w:r>
        <w:rPr>
          <w:rFonts w:hint="eastAsia" w:ascii="宋体" w:hAnsi="宋体"/>
        </w:rPr>
        <w:t>IP</w:t>
      </w:r>
      <w:r>
        <w:rPr>
          <w:rFonts w:ascii="宋体" w:hAnsi="宋体"/>
        </w:rPr>
        <w:t>、登录时间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客户端类型，同</w:t>
      </w:r>
      <w:r>
        <w:rPr>
          <w:rFonts w:hint="eastAsia" w:ascii="宋体" w:hAnsi="宋体"/>
        </w:rPr>
        <w:t>时</w:t>
      </w:r>
      <w:r>
        <w:rPr>
          <w:rFonts w:ascii="宋体" w:hAnsi="宋体"/>
        </w:rPr>
        <w:t>用</w:t>
      </w:r>
      <w:r>
        <w:rPr>
          <w:rFonts w:hint="eastAsia" w:ascii="宋体" w:hAnsi="宋体"/>
        </w:rPr>
        <w:t>户</w:t>
      </w:r>
      <w:r>
        <w:rPr>
          <w:rFonts w:ascii="宋体" w:hAnsi="宋体"/>
        </w:rPr>
        <w:t>也可以进行“</w:t>
      </w:r>
      <w:r>
        <w:rPr>
          <w:rFonts w:hint="eastAsia" w:ascii="宋体" w:hAnsi="宋体"/>
        </w:rPr>
        <w:t>剔除</w:t>
      </w:r>
      <w:r>
        <w:rPr>
          <w:rFonts w:ascii="宋体" w:hAnsi="宋体"/>
        </w:rPr>
        <w:t>”操作。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</w:p>
    <w:p>
      <w:pPr>
        <w:pStyle w:val="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bookmarkStart w:id="65" w:name="_Toc444095559"/>
      <w:bookmarkStart w:id="66" w:name="_Toc24777"/>
      <w:r>
        <w:rPr>
          <w:rFonts w:hint="eastAsia"/>
        </w:rPr>
        <w:t>密码找回</w:t>
      </w:r>
      <w:bookmarkEnd w:id="65"/>
      <w:bookmarkEnd w:id="66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/>
        </w:rPr>
      </w:pPr>
      <w:r>
        <w:rPr>
          <w:rFonts w:hint="eastAsia"/>
        </w:rPr>
        <w:t>在用户忘记密码时，可以点击登录界面的“忘记密码？”链接，进入密码找回功能。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67960" cy="2791460"/>
            <wp:effectExtent l="0" t="0" r="8890" b="889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/>
        </w:rPr>
      </w:pPr>
      <w:r>
        <w:rPr>
          <w:rFonts w:hint="eastAsia"/>
          <w:lang w:eastAsia="zh-CN"/>
        </w:rPr>
        <w:t>目前该</w:t>
      </w:r>
      <w:r>
        <w:rPr>
          <w:rFonts w:hint="eastAsia"/>
        </w:rPr>
        <w:t>功能提供给用户</w:t>
      </w:r>
      <w:r>
        <w:rPr>
          <w:rFonts w:hint="eastAsia"/>
          <w:lang w:eastAsia="zh-CN"/>
        </w:rPr>
        <w:t>两</w:t>
      </w:r>
      <w:r>
        <w:rPr>
          <w:rFonts w:hint="eastAsia"/>
        </w:rPr>
        <w:t>种找回密码的方式：问题找回和邮箱找回。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74310" cy="2792730"/>
            <wp:effectExtent l="0" t="0" r="2540" b="762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988" w:right="0" w:rightChars="0" w:hanging="988"/>
        <w:textAlignment w:val="auto"/>
        <w:rPr>
          <w:rFonts w:hint="eastAsia"/>
        </w:rPr>
      </w:pPr>
      <w:bookmarkStart w:id="67" w:name="_Toc444095560"/>
      <w:r>
        <w:rPr>
          <w:rFonts w:hint="eastAsia"/>
        </w:rPr>
        <w:t>问题找回</w:t>
      </w:r>
      <w:bookmarkEnd w:id="67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1、点击“问题找回”按钮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2、用户首先填写找回密码的账号名，以及该帐号中填写的生日信息，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990725"/>
            <wp:effectExtent l="0" t="0" r="0" b="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3、若验证通过，则继续下一步，用户需要填写密保问题的答案，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81575" cy="2085975"/>
            <wp:effectExtent l="0" t="0" r="0" b="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4、点击“确认”，若答案验证通过，则进入最后的密码修改页面，输入新密码，点击保存，找回密码。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247900"/>
            <wp:effectExtent l="0" t="0" r="0" b="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988" w:right="0" w:rightChars="0" w:hanging="988"/>
        <w:textAlignment w:val="auto"/>
        <w:rPr>
          <w:rFonts w:hint="eastAsia"/>
        </w:rPr>
      </w:pPr>
      <w:bookmarkStart w:id="68" w:name="_Toc444095561"/>
      <w:r>
        <w:rPr>
          <w:rFonts w:hint="eastAsia"/>
        </w:rPr>
        <w:t>邮箱找回</w:t>
      </w:r>
      <w:bookmarkEnd w:id="68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1、用户点击“邮箱找回”按钮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2、用户填写需要找回密码的帐号以及该帐号资料中的邮箱地址，点击找回按钮。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textAlignment w:val="auto"/>
        <w:rPr>
          <w:rFonts w:ascii="宋体" w:hAnsi="宋体"/>
          <w:b/>
          <w:color w:val="FF0000"/>
          <w:shd w:val="pct10" w:color="auto" w:fill="FFFFFF"/>
        </w:rPr>
      </w:pPr>
      <w:r>
        <w:rPr>
          <w:rFonts w:hint="eastAsia" w:ascii="宋体" w:hAnsi="宋体"/>
          <w:b/>
          <w:color w:val="FF0000"/>
          <w:shd w:val="pct10" w:color="auto" w:fill="FFFFFF"/>
        </w:rPr>
        <w:t>【注意</w:t>
      </w:r>
      <w:r>
        <w:rPr>
          <w:rFonts w:ascii="宋体" w:hAnsi="宋体"/>
          <w:b/>
          <w:color w:val="FF0000"/>
          <w:shd w:val="pct10" w:color="auto" w:fill="FFFFFF"/>
        </w:rPr>
        <w:t>】</w:t>
      </w:r>
      <w:r>
        <w:rPr>
          <w:rFonts w:hint="eastAsia" w:ascii="宋体" w:hAnsi="宋体"/>
          <w:b/>
          <w:color w:val="FF0000"/>
          <w:shd w:val="pct10" w:color="auto" w:fill="FFFFFF"/>
        </w:rPr>
        <w:t>:邮箱找回密码</w:t>
      </w:r>
      <w:r>
        <w:rPr>
          <w:rFonts w:ascii="宋体" w:hAnsi="宋体"/>
          <w:b/>
          <w:color w:val="FF0000"/>
          <w:shd w:val="pct10" w:color="auto" w:fill="FFFFFF"/>
        </w:rPr>
        <w:t>功能需要学校有</w:t>
      </w:r>
      <w:r>
        <w:rPr>
          <w:rFonts w:hint="eastAsia" w:ascii="宋体" w:hAnsi="宋体"/>
          <w:b/>
          <w:color w:val="FF0000"/>
          <w:shd w:val="pct10" w:color="auto" w:fill="FFFFFF"/>
        </w:rPr>
        <w:t>邮件</w:t>
      </w:r>
      <w:r>
        <w:rPr>
          <w:rFonts w:ascii="宋体" w:hAnsi="宋体"/>
          <w:b/>
          <w:color w:val="FF0000"/>
          <w:shd w:val="pct10" w:color="auto" w:fill="FFFFFF"/>
        </w:rPr>
        <w:t>网关。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190625"/>
            <wp:effectExtent l="0" t="0" r="0" b="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/>
        </w:rPr>
        <w:t>信息验证正确后，</w:t>
      </w:r>
      <w:r>
        <w:rPr>
          <w:rFonts w:hint="eastAsia" w:ascii="宋体" w:hAnsi="宋体"/>
        </w:rPr>
        <w:t>系统会将修改密码的链接发送到该邮箱中</w:t>
      </w:r>
    </w:p>
    <w:p>
      <w:pPr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用户需要自行登录邮箱，打开密码找回链接，输入新密码完成修改。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/>
        <w:jc w:val="right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==文档完结==</w:t>
      </w:r>
      <w:bookmarkEnd w:id="2"/>
      <w:bookmarkEnd w:id="3"/>
      <w:bookmarkEnd w:id="4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</w:pPr>
    </w:p>
    <w:sectPr>
      <w:footerReference r:id="rId8" w:type="first"/>
      <w:footerReference r:id="rId7" w:type="default"/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120" w:afterLines="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120" w:afterLines="0"/>
      <w:rPr>
        <w:rFonts w:hint="eastAsia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4203700</wp:posOffset>
              </wp:positionH>
              <wp:positionV relativeFrom="paragraph">
                <wp:posOffset>-360680</wp:posOffset>
              </wp:positionV>
              <wp:extent cx="915035" cy="635000"/>
              <wp:effectExtent l="3175" t="1270" r="0" b="0"/>
              <wp:wrapNone/>
              <wp:docPr id="3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lang w:val="en-US" w:eastAsia="zh-CN"/>
                            </w:rPr>
                            <w:t>17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SECTIONPAGES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31pt;margin-top:-28.4pt;height:50pt;width:72.05pt;mso-position-horizontal-relative:margin;mso-wrap-style:none;z-index:251658240;mso-width-relative:page;mso-height-relative:page;" filled="f" stroked="f" coordsize="21600,21600" o:gfxdata="UEsDBAoAAAAAAIdO4kAAAAAAAAAAAAAAAAAEAAAAZHJzL1BLAwQUAAAACACHTuJA9/HpadYAAAAK&#10;AQAADwAAAGRycy9kb3ducmV2LnhtbE2PMU/DMBCFdyT+g3VIbK2dACYKcTpUYmGjoEpsbnyNI+xz&#10;FLtp8u8xE4yne3rv+5rd4h2bcYpDIAXFVgBD6oIZqFfw+fG6qYDFpMloFwgVrBhh197eNLo24Urv&#10;OB9Sz3IJxVorsCmNNeexs+h13IYRKf/OYfI65XPquZn0NZd7x0shJPd6oLxg9Yh7i9334eIVPC/H&#10;gGPEPX6d526yw1q5t1Wp+7tCvABLuKS/MPziZ3RoM9MpXMhE5hRIWWaXpGDzJLNDTlRCFsBOCh4f&#10;SuBtw/8rtD9QSwMEFAAAAAgAh07iQNcw78XvAQAAtQMAAA4AAABkcnMvZTJvRG9jLnhtbK1Ty47T&#10;MBTdI/EPlvc06ZSOIGo6GmZUhDQ8pIEPcBynsYh9rWu3SfkA+ANWbNjzXf0Orp2mDLBDbKwb+/r4&#10;nHNPVleD6dheoddgSz6f5ZwpK6HWdlvyD+83T55x5oOwtejAqpIflOdX68ePVr0r1AW00NUKGYFY&#10;X/Su5G0IrsgyL1tlhJ+BU5YOG0AjAn3iNqtR9IRuuuwizy+zHrB2CFJ5T7u34yFfJ/ymUTK8bRqv&#10;AutKTtxCWjGtVVyz9UoUWxSu1fJEQ/wDCyO0pUfPULciCLZD/ReU0RLBQxNmEkwGTaOlShpIzTz/&#10;Q819K5xKWsgc7842+f8HK9/s3yHTdckXTzmzwtCMjl+/HL/9OH7/zObRn975gtruHTWG4QUMNOek&#10;1bs7kB89s3DTCrtV14jQt0rUxC/dzB5cHXF8BKn611DTO2IXIAENDZpoHtnBCJ3mdDjPRg2BSdp8&#10;Pl/miyVnko4uF8s8T7PLRDFddujDSwWGxaLkSKNP4GJ/5wPJoNapJb5lYaO7Lo2/s79tUGPcSeQj&#10;35F5GKrhZEYF9YFkIIxpovRT0QJ+4qynJJXcUtQ5615ZMiKGbipwKqqpEFbSxZIHzsbyJozh3DnU&#10;25ZwJ6uvyayNTkKiqyOHE0vKRtJ3ynEM38Pv1PXrb1v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fx6WnWAAAACgEAAA8AAAAAAAAAAQAgAAAAIgAAAGRycy9kb3ducmV2LnhtbFBLAQIUABQAAAAI&#10;AIdO4kDXMO/F7wEAALUDAAAOAAAAAAAAAAEAIAAAACUBAABkcnMvZTJvRG9jLnhtbFBLBQYAAAAA&#10;BgAGAFkBAACG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  <w:lang w:val="en-US" w:eastAsia="zh-CN"/>
                      </w:rPr>
                      <w:t>17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SECTIONPAGES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120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4162425</wp:posOffset>
              </wp:positionH>
              <wp:positionV relativeFrom="paragraph">
                <wp:posOffset>-344805</wp:posOffset>
              </wp:positionV>
              <wp:extent cx="915035" cy="635000"/>
              <wp:effectExtent l="0" t="0" r="0" b="1905"/>
              <wp:wrapNone/>
              <wp:docPr id="3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16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27.75pt;margin-top:-27.15pt;height:50pt;width:72.05pt;mso-position-horizontal-relative:margin;mso-wrap-style:none;z-index:251659264;mso-width-relative:page;mso-height-relative:page;" filled="f" stroked="f" coordsize="21600,21600" o:gfxdata="UEsDBAoAAAAAAIdO4kAAAAAAAAAAAAAAAAAEAAAAZHJzL1BLAwQUAAAACACHTuJAHa+22dgAAAAK&#10;AQAADwAAAGRycy9kb3ducmV2LnhtbE2PMU/DMBCFdyT+g3VIbK1TqJM2jdOhEgsbpUJic+NrEtU+&#10;R7abJv8eM8F4ep/e+67aT9awEX3oHUlYLTNgSI3TPbUSTp9viw2wEBVpZRyhhBkD7OvHh0qV2t3p&#10;A8djbFkqoVAqCV2MQ8l5aDq0KizdgJSyi/NWxXT6lmuv7qncGv6SZTm3qqe00KkBDx021+PNSiim&#10;L4dDwAN+X8bGd/28Me+zlM9Pq2wHLOIU/2D41U/qUCens7uRDsxIyIUQCZWwEOtXYIkottsc2FnC&#10;WhTA64r/f6H+AVBLAwQUAAAACACHTuJAZS9sbvABAAC1AwAADgAAAGRycy9lMm9Eb2MueG1srVPN&#10;jtMwEL4j8Q6W7zRpq64garpadlWEtPxIyz6A4ziJReKxxm6T8gDwBpy47J3n6nMwdpruAjfExZqM&#10;Zz5/882X9eXQtWyv0GkwOZ/PUs6UkVBqU+f8/tP2xUvOnBemFC0YlfODcvxy8/zZureZWkADbamQ&#10;EYhxWW9z3nhvsyRxslGdcDOwytBlBdgJT59YJyWKntC7Nlmk6UXSA5YWQSrnKHszXvJNxK8qJf2H&#10;qnLKszbnxM3HE+NZhDPZrEVWo7CNlica4h9YdEIbevQMdSO8YDvUf0F1WiI4qPxMQpdAVWmp4gw0&#10;zTz9Y5q7RlgVZyFxnD3L5P4frHy//4hMlzlfLjkzoqMdHb9/O/74eXz4yhZBn966jMruLBX64TUM&#10;tOc4q7O3ID87ZuC6EaZWV4jQN0qUxG8eOpMnrSOOCyBF/w5KekfsPESgocIuiEdyMEKnPR3Ou1GD&#10;Z5KSr+ardLniTNLVxXKVpnF3icimZovOv1HQsRDkHGn1EVzsb50PZEQ2lYS3DGx128b1t+a3BBWG&#10;TCQf+I7M/VAMJzEKKA80BsLoJnI/BQ3gF856clLODVmds/atISGC6aYAp6CYAmEkNebcczaG1340&#10;586irhvCnaS+IrG2Og4SVB05nFiSN+J8Jx8H8z39jlWPf9vm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2vttnYAAAACgEAAA8AAAAAAAAAAQAgAAAAIgAAAGRycy9kb3ducmV2LnhtbFBLAQIUABQA&#10;AAAIAIdO4kBlL2xu8AEAALUDAAAOAAAAAAAAAAEAIAAAACc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  <w:lang w:val="en-US"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16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3B56E52"/>
    <w:multiLevelType w:val="multilevel"/>
    <w:tmpl w:val="03B56E52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3F92900"/>
    <w:multiLevelType w:val="multilevel"/>
    <w:tmpl w:val="03F9290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61015B1"/>
    <w:multiLevelType w:val="multilevel"/>
    <w:tmpl w:val="161015B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FD662C3"/>
    <w:multiLevelType w:val="multilevel"/>
    <w:tmpl w:val="2FD662C3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78C5A01"/>
    <w:multiLevelType w:val="multilevel"/>
    <w:tmpl w:val="578C5A0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C5618FF"/>
    <w:multiLevelType w:val="multilevel"/>
    <w:tmpl w:val="5C5618F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27457E3"/>
    <w:multiLevelType w:val="multilevel"/>
    <w:tmpl w:val="627457E3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E190846"/>
    <w:multiLevelType w:val="multilevel"/>
    <w:tmpl w:val="6E190846"/>
    <w:lvl w:ilvl="0" w:tentative="0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9">
    <w:nsid w:val="715A6B5E"/>
    <w:multiLevelType w:val="multilevel"/>
    <w:tmpl w:val="715A6B5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CB"/>
    <w:rsid w:val="001C61F1"/>
    <w:rsid w:val="002F6CCB"/>
    <w:rsid w:val="004665B6"/>
    <w:rsid w:val="004867EA"/>
    <w:rsid w:val="00A6447F"/>
    <w:rsid w:val="00C21E42"/>
    <w:rsid w:val="033621A6"/>
    <w:rsid w:val="0532062A"/>
    <w:rsid w:val="3AAE31E1"/>
    <w:rsid w:val="532B5D74"/>
    <w:rsid w:val="645A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pageBreakBefore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17"/>
    <w:qFormat/>
    <w:uiPriority w:val="0"/>
    <w:pPr>
      <w:pageBreakBefore w:val="0"/>
      <w:numPr>
        <w:ilvl w:val="1"/>
      </w:numPr>
      <w:ind w:hangingChars="275"/>
      <w:outlineLvl w:val="1"/>
    </w:pPr>
    <w:rPr>
      <w:sz w:val="30"/>
    </w:rPr>
  </w:style>
  <w:style w:type="paragraph" w:styleId="4">
    <w:name w:val="heading 3"/>
    <w:basedOn w:val="2"/>
    <w:next w:val="1"/>
    <w:link w:val="18"/>
    <w:qFormat/>
    <w:uiPriority w:val="0"/>
    <w:pPr>
      <w:pageBreakBefore w:val="0"/>
      <w:numPr>
        <w:ilvl w:val="2"/>
      </w:numPr>
      <w:ind w:left="964" w:hanging="964" w:hangingChars="343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link w:val="20"/>
    <w:qFormat/>
    <w:uiPriority w:val="0"/>
    <w:pPr>
      <w:keepLines/>
      <w:numPr>
        <w:ilvl w:val="3"/>
        <w:numId w:val="1"/>
      </w:numPr>
      <w:ind w:left="0" w:hanging="862" w:hangingChars="410"/>
      <w:outlineLvl w:val="3"/>
    </w:pPr>
    <w:rPr>
      <w:rFonts w:ascii="Arial" w:hAnsi="Arial"/>
      <w:b/>
      <w:bCs/>
      <w:sz w:val="24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400" w:leftChars="400"/>
    </w:pPr>
    <w:rPr>
      <w:rFonts w:asciiTheme="minorHAnsi" w:hAnsiTheme="minorHAnsi" w:eastAsiaTheme="majorEastAsia" w:cstheme="minorBidi"/>
      <w:i/>
      <w:sz w:val="20"/>
      <w:szCs w:val="22"/>
    </w:rPr>
  </w:style>
  <w:style w:type="paragraph" w:styleId="7">
    <w:name w:val="Balloon Text"/>
    <w:basedOn w:val="1"/>
    <w:link w:val="26"/>
    <w:qFormat/>
    <w:uiPriority w:val="0"/>
    <w:pPr>
      <w:spacing w:before="0" w:after="0"/>
    </w:pPr>
    <w:rPr>
      <w:sz w:val="18"/>
      <w:szCs w:val="18"/>
    </w:rPr>
  </w:style>
  <w:style w:type="paragraph" w:styleId="8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spacing w:before="0" w:beforeAutospacing="0" w:after="156" w:afterLines="50" w:afterAutospacing="0"/>
      <w:jc w:val="left"/>
    </w:pPr>
    <w:rPr>
      <w:sz w:val="18"/>
      <w:szCs w:val="18"/>
    </w:rPr>
  </w:style>
  <w:style w:type="paragraph" w:styleId="9">
    <w:name w:val="header"/>
    <w:basedOn w:val="1"/>
    <w:link w:val="21"/>
    <w:qFormat/>
    <w:uiPriority w:val="99"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ind w:firstLine="200" w:firstLineChars="200"/>
    </w:pPr>
    <w:rPr>
      <w:rFonts w:asciiTheme="minorHAnsi" w:hAnsiTheme="minorHAnsi" w:eastAsiaTheme="majorEastAsia" w:cstheme="minorBidi"/>
      <w:b/>
      <w:sz w:val="20"/>
      <w:szCs w:val="22"/>
    </w:rPr>
  </w:style>
  <w:style w:type="paragraph" w:styleId="11">
    <w:name w:val="toc 4"/>
    <w:basedOn w:val="1"/>
    <w:next w:val="1"/>
    <w:qFormat/>
    <w:uiPriority w:val="39"/>
    <w:pPr>
      <w:spacing w:before="0" w:beforeAutospacing="0" w:after="0" w:afterAutospacing="0"/>
      <w:ind w:left="630"/>
      <w:jc w:val="left"/>
    </w:pPr>
    <w:rPr>
      <w:sz w:val="18"/>
      <w:szCs w:val="18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 w:firstLine="420" w:firstLineChars="200"/>
    </w:pPr>
    <w:rPr>
      <w:rFonts w:asciiTheme="minorHAnsi" w:hAnsiTheme="minorHAnsi" w:eastAsiaTheme="majorEastAsia" w:cstheme="minorBidi"/>
      <w:sz w:val="20"/>
      <w:szCs w:val="22"/>
    </w:rPr>
  </w:style>
  <w:style w:type="character" w:styleId="14">
    <w:name w:val="Hyperlink"/>
    <w:uiPriority w:val="99"/>
    <w:rPr>
      <w:color w:val="0000FF"/>
      <w:u w:val="single"/>
    </w:rPr>
  </w:style>
  <w:style w:type="character" w:customStyle="1" w:styleId="16">
    <w:name w:val="标题 1 Char"/>
    <w:link w:val="2"/>
    <w:uiPriority w:val="99"/>
    <w:rPr>
      <w:rFonts w:ascii="Trebuchet MS" w:hAnsi="Trebuchet MS"/>
      <w:b/>
      <w:sz w:val="32"/>
    </w:rPr>
  </w:style>
  <w:style w:type="character" w:customStyle="1" w:styleId="17">
    <w:name w:val="标题 2 Char"/>
    <w:link w:val="3"/>
    <w:qFormat/>
    <w:uiPriority w:val="0"/>
    <w:rPr>
      <w:rFonts w:ascii="Trebuchet MS" w:hAnsi="Trebuchet MS"/>
      <w:b/>
      <w:sz w:val="30"/>
    </w:rPr>
  </w:style>
  <w:style w:type="character" w:customStyle="1" w:styleId="18">
    <w:name w:val="标题 3 Char"/>
    <w:link w:val="4"/>
    <w:qFormat/>
    <w:uiPriority w:val="0"/>
    <w:rPr>
      <w:b/>
      <w:bCs/>
      <w:sz w:val="28"/>
      <w:szCs w:val="32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0">
    <w:name w:val="标题 4 Char"/>
    <w:link w:val="5"/>
    <w:qFormat/>
    <w:uiPriority w:val="99"/>
    <w:rPr>
      <w:rFonts w:ascii="Arial" w:hAnsi="Arial"/>
      <w:b/>
      <w:bCs/>
      <w:kern w:val="2"/>
      <w:sz w:val="24"/>
      <w:szCs w:val="28"/>
    </w:rPr>
  </w:style>
  <w:style w:type="character" w:customStyle="1" w:styleId="21">
    <w:name w:val="页眉 Char"/>
    <w:link w:val="9"/>
    <w:uiPriority w:val="99"/>
    <w:rPr>
      <w:kern w:val="2"/>
      <w:sz w:val="18"/>
      <w:szCs w:val="18"/>
    </w:rPr>
  </w:style>
  <w:style w:type="character" w:customStyle="1" w:styleId="22">
    <w:name w:val="页脚 Char"/>
    <w:link w:val="8"/>
    <w:uiPriority w:val="99"/>
    <w:rPr>
      <w:kern w:val="2"/>
      <w:sz w:val="18"/>
      <w:szCs w:val="18"/>
    </w:rPr>
  </w:style>
  <w:style w:type="character" w:customStyle="1" w:styleId="23">
    <w:name w:val="页脚 Char1"/>
    <w:basedOn w:val="13"/>
    <w:qFormat/>
    <w:uiPriority w:val="0"/>
    <w:rPr>
      <w:kern w:val="2"/>
      <w:sz w:val="18"/>
      <w:szCs w:val="18"/>
    </w:rPr>
  </w:style>
  <w:style w:type="character" w:customStyle="1" w:styleId="24">
    <w:name w:val="页眉 Char1"/>
    <w:basedOn w:val="13"/>
    <w:qFormat/>
    <w:uiPriority w:val="0"/>
    <w:rPr>
      <w:kern w:val="2"/>
      <w:sz w:val="18"/>
      <w:szCs w:val="18"/>
    </w:rPr>
  </w:style>
  <w:style w:type="paragraph" w:customStyle="1" w:styleId="25">
    <w:name w:val="首页标题"/>
    <w:basedOn w:val="1"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26">
    <w:name w:val="批注框文本 Char"/>
    <w:basedOn w:val="13"/>
    <w:link w:val="7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D49BC2-AB52-422E-B2A6-6ADC10A9B5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761</Words>
  <Characters>4338</Characters>
  <Lines>36</Lines>
  <Paragraphs>10</Paragraphs>
  <TotalTime>0</TotalTime>
  <ScaleCrop>false</ScaleCrop>
  <LinksUpToDate>false</LinksUpToDate>
  <CharactersWithSpaces>5089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2016-03-17T11:01:00Z</dcterms:created>
  <dc:creator>user</dc:creator>
  <cp:lastModifiedBy>沐雷1399886786</cp:lastModifiedBy>
  <dcterms:modified xsi:type="dcterms:W3CDTF">2018-04-04T02:32:40Z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